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C979" w14:textId="77777777" w:rsidR="00192598" w:rsidRPr="00C92805" w:rsidRDefault="00885F24" w:rsidP="00C92805">
      <w:pPr>
        <w:spacing w:after="0"/>
        <w:rPr>
          <w:b/>
          <w:sz w:val="32"/>
          <w:szCs w:val="32"/>
        </w:rPr>
      </w:pPr>
      <w:r w:rsidRPr="00C92805">
        <w:rPr>
          <w:b/>
          <w:sz w:val="32"/>
          <w:szCs w:val="32"/>
        </w:rPr>
        <w:t xml:space="preserve">Find Out if </w:t>
      </w:r>
      <w:r w:rsidR="00C50918">
        <w:rPr>
          <w:b/>
          <w:sz w:val="32"/>
          <w:szCs w:val="32"/>
        </w:rPr>
        <w:t>Hampden</w:t>
      </w:r>
      <w:r w:rsidRPr="00C92805">
        <w:rPr>
          <w:b/>
          <w:sz w:val="32"/>
          <w:szCs w:val="32"/>
        </w:rPr>
        <w:t xml:space="preserve"> Park Children’s</w:t>
      </w:r>
      <w:r w:rsidR="00C92805">
        <w:rPr>
          <w:b/>
          <w:sz w:val="32"/>
          <w:szCs w:val="32"/>
        </w:rPr>
        <w:t xml:space="preserve"> </w:t>
      </w:r>
      <w:r w:rsidRPr="00C92805">
        <w:rPr>
          <w:b/>
          <w:sz w:val="32"/>
          <w:szCs w:val="32"/>
        </w:rPr>
        <w:t>Play Area is accessible for you</w:t>
      </w:r>
    </w:p>
    <w:p w14:paraId="57A4CAEC" w14:textId="77777777" w:rsidR="00C92805" w:rsidRDefault="00C92805" w:rsidP="00C92805">
      <w:pPr>
        <w:spacing w:after="0"/>
        <w:rPr>
          <w:b/>
        </w:rPr>
      </w:pPr>
    </w:p>
    <w:p w14:paraId="6809A0C4" w14:textId="77777777" w:rsidR="00885F24" w:rsidRPr="003970EC" w:rsidRDefault="00885F24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Where to find the play area</w:t>
      </w:r>
    </w:p>
    <w:p w14:paraId="546961A8" w14:textId="77777777" w:rsidR="00885F24" w:rsidRPr="003970EC" w:rsidRDefault="002C547A" w:rsidP="00C928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Hampden Park is </w:t>
      </w:r>
      <w:r w:rsidR="00333150" w:rsidRPr="003970EC">
        <w:rPr>
          <w:rFonts w:ascii="Arial" w:hAnsi="Arial" w:cs="Arial"/>
          <w:sz w:val="24"/>
          <w:szCs w:val="24"/>
        </w:rPr>
        <w:t xml:space="preserve">located in the </w:t>
      </w:r>
      <w:r>
        <w:rPr>
          <w:rFonts w:ascii="Arial" w:hAnsi="Arial" w:cs="Arial"/>
          <w:sz w:val="24"/>
          <w:szCs w:val="24"/>
        </w:rPr>
        <w:t>Hampden Park</w:t>
      </w:r>
      <w:r w:rsidR="00333150" w:rsidRPr="003970EC"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 xml:space="preserve">, </w:t>
      </w:r>
      <w:r w:rsidR="00C50918">
        <w:rPr>
          <w:rFonts w:ascii="Arial" w:hAnsi="Arial" w:cs="Arial"/>
          <w:sz w:val="24"/>
          <w:szCs w:val="24"/>
        </w:rPr>
        <w:t xml:space="preserve">with public transport stopping within approximately 300m on Decoy Drive. The </w:t>
      </w:r>
      <w:r>
        <w:rPr>
          <w:rFonts w:ascii="Arial" w:hAnsi="Arial" w:cs="Arial"/>
          <w:sz w:val="24"/>
          <w:szCs w:val="24"/>
        </w:rPr>
        <w:t>accessible entrances</w:t>
      </w:r>
      <w:r w:rsidR="00C50918">
        <w:rPr>
          <w:rFonts w:ascii="Arial" w:hAnsi="Arial" w:cs="Arial"/>
          <w:sz w:val="24"/>
          <w:szCs w:val="24"/>
        </w:rPr>
        <w:t xml:space="preserve"> to the play area</w:t>
      </w:r>
      <w:r w:rsidR="00333150" w:rsidRPr="003970EC">
        <w:rPr>
          <w:rFonts w:ascii="Arial" w:hAnsi="Arial" w:cs="Arial"/>
          <w:sz w:val="24"/>
          <w:szCs w:val="24"/>
        </w:rPr>
        <w:t xml:space="preserve"> </w:t>
      </w:r>
      <w:r w:rsidR="00C50918">
        <w:rPr>
          <w:rFonts w:ascii="Arial" w:hAnsi="Arial" w:cs="Arial"/>
          <w:sz w:val="24"/>
          <w:szCs w:val="24"/>
        </w:rPr>
        <w:t>are</w:t>
      </w:r>
      <w:r w:rsidR="00885F24" w:rsidRPr="003970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Hampden Park Drive, Eastbourne BN229QR</w:t>
      </w:r>
      <w:r w:rsidR="00C50918">
        <w:rPr>
          <w:rFonts w:ascii="Arial" w:hAnsi="Arial" w:cs="Arial"/>
          <w:sz w:val="24"/>
          <w:szCs w:val="24"/>
        </w:rPr>
        <w:t xml:space="preserve">.  </w:t>
      </w:r>
    </w:p>
    <w:p w14:paraId="69D45DCB" w14:textId="77777777" w:rsidR="005F1C6A" w:rsidRDefault="005F1C6A" w:rsidP="00C928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131F26F1" w14:textId="77777777" w:rsidR="00C92805" w:rsidRDefault="005F1C6A" w:rsidP="00C9280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30E0B61" wp14:editId="7CD775C8">
            <wp:extent cx="1085850" cy="1085850"/>
            <wp:effectExtent l="0" t="0" r="0" b="0"/>
            <wp:docPr id="1" name="Picture 1" descr="Z:\Access Audits\ACCESS AUDITS CPA\EBC\Zone 2\Hampden Park\Hampden Park CPA Audit Photos\Hampden Park CPA Audi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ccess Audits\ACCESS AUDITS CPA\EBC\Zone 2\Hampden Park\Hampden Park CPA Audit Photos\Hampden Park CPA Audi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9822" w14:textId="77777777" w:rsidR="005F1C6A" w:rsidRPr="003970EC" w:rsidRDefault="005F1C6A" w:rsidP="00C92805">
      <w:pPr>
        <w:spacing w:after="0"/>
        <w:rPr>
          <w:rFonts w:ascii="Arial" w:hAnsi="Arial" w:cs="Arial"/>
          <w:b/>
          <w:sz w:val="24"/>
          <w:szCs w:val="24"/>
        </w:rPr>
      </w:pPr>
    </w:p>
    <w:p w14:paraId="164A2D1E" w14:textId="77777777" w:rsidR="00885F24" w:rsidRPr="003970EC" w:rsidRDefault="00885F24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Where to Park</w:t>
      </w:r>
    </w:p>
    <w:p w14:paraId="36B1866E" w14:textId="77777777" w:rsidR="00885F24" w:rsidRPr="003970EC" w:rsidRDefault="005F1C6A" w:rsidP="00C928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ample</w:t>
      </w:r>
      <w:r w:rsidR="002C547A">
        <w:rPr>
          <w:rFonts w:ascii="Arial" w:hAnsi="Arial" w:cs="Arial"/>
          <w:sz w:val="24"/>
          <w:szCs w:val="24"/>
        </w:rPr>
        <w:t xml:space="preserve"> free parking </w:t>
      </w:r>
      <w:r>
        <w:rPr>
          <w:rFonts w:ascii="Arial" w:hAnsi="Arial" w:cs="Arial"/>
          <w:sz w:val="24"/>
          <w:szCs w:val="24"/>
        </w:rPr>
        <w:t xml:space="preserve">directly outside the play area and beyond. </w:t>
      </w:r>
      <w:r w:rsidR="002C547A">
        <w:rPr>
          <w:rFonts w:ascii="Arial" w:hAnsi="Arial" w:cs="Arial"/>
          <w:sz w:val="24"/>
          <w:szCs w:val="24"/>
        </w:rPr>
        <w:t xml:space="preserve"> There are no disabled parking bays.</w:t>
      </w:r>
      <w:r w:rsidR="00DA07B4" w:rsidRPr="003970E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7EFC15" w14:textId="77777777" w:rsidR="00C92805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</w:p>
    <w:p w14:paraId="49998E77" w14:textId="77777777" w:rsidR="00C92805" w:rsidRPr="003970EC" w:rsidRDefault="00C92805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Getting from the car park to the children’s play area</w:t>
      </w:r>
    </w:p>
    <w:p w14:paraId="22FB4718" w14:textId="77777777" w:rsidR="00C92805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To get to the play area from </w:t>
      </w:r>
      <w:r w:rsidR="005F1C6A">
        <w:rPr>
          <w:rFonts w:ascii="Arial" w:hAnsi="Arial" w:cs="Arial"/>
          <w:sz w:val="24"/>
          <w:szCs w:val="24"/>
        </w:rPr>
        <w:t>main entrance</w:t>
      </w:r>
      <w:r w:rsidRPr="003970EC">
        <w:rPr>
          <w:rFonts w:ascii="Arial" w:hAnsi="Arial" w:cs="Arial"/>
          <w:sz w:val="24"/>
          <w:szCs w:val="24"/>
        </w:rPr>
        <w:t xml:space="preserve">, you can follow a </w:t>
      </w:r>
      <w:r w:rsidR="005F1C6A">
        <w:rPr>
          <w:rFonts w:ascii="Arial" w:hAnsi="Arial" w:cs="Arial"/>
          <w:sz w:val="24"/>
          <w:szCs w:val="24"/>
        </w:rPr>
        <w:t xml:space="preserve">short tarmac surface </w:t>
      </w:r>
      <w:r w:rsidRPr="003970EC">
        <w:rPr>
          <w:rFonts w:ascii="Arial" w:hAnsi="Arial" w:cs="Arial"/>
          <w:sz w:val="24"/>
          <w:szCs w:val="24"/>
        </w:rPr>
        <w:t xml:space="preserve">path which leads </w:t>
      </w:r>
      <w:r w:rsidR="005F1C6A">
        <w:rPr>
          <w:rFonts w:ascii="Arial" w:hAnsi="Arial" w:cs="Arial"/>
          <w:sz w:val="24"/>
          <w:szCs w:val="24"/>
        </w:rPr>
        <w:t>the play equipment</w:t>
      </w:r>
      <w:r w:rsidR="00C50918">
        <w:rPr>
          <w:rFonts w:ascii="Arial" w:hAnsi="Arial" w:cs="Arial"/>
          <w:sz w:val="24"/>
          <w:szCs w:val="24"/>
        </w:rPr>
        <w:t>.</w:t>
      </w:r>
    </w:p>
    <w:p w14:paraId="1CE331B9" w14:textId="77777777" w:rsidR="00C92805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</w:p>
    <w:p w14:paraId="52F73D0E" w14:textId="77777777" w:rsidR="00C92805" w:rsidRPr="003970EC" w:rsidRDefault="00C92805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Getting into the children’s play area</w:t>
      </w:r>
    </w:p>
    <w:p w14:paraId="71EE1A6C" w14:textId="77777777" w:rsidR="00393829" w:rsidRPr="003970EC" w:rsidRDefault="00C92805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>The</w:t>
      </w:r>
      <w:r w:rsidR="00393829" w:rsidRPr="003970EC">
        <w:rPr>
          <w:rFonts w:ascii="Arial" w:hAnsi="Arial" w:cs="Arial"/>
          <w:sz w:val="24"/>
          <w:szCs w:val="24"/>
        </w:rPr>
        <w:t xml:space="preserve">re is signage at the two accessible entrances into the play area, with the openings measuring in excess of </w:t>
      </w:r>
      <w:r w:rsidR="005F1C6A">
        <w:rPr>
          <w:rFonts w:ascii="Arial" w:hAnsi="Arial" w:cs="Arial"/>
          <w:sz w:val="24"/>
          <w:szCs w:val="24"/>
        </w:rPr>
        <w:t>1000</w:t>
      </w:r>
      <w:r w:rsidR="00393829" w:rsidRPr="003970EC">
        <w:rPr>
          <w:rFonts w:ascii="Arial" w:hAnsi="Arial" w:cs="Arial"/>
          <w:sz w:val="24"/>
          <w:szCs w:val="24"/>
        </w:rPr>
        <w:t>mm wide.  The gates are bright yellow in colour and are opened by hand.</w:t>
      </w:r>
      <w:r w:rsidR="00333150" w:rsidRPr="003970EC">
        <w:rPr>
          <w:rFonts w:ascii="Arial" w:hAnsi="Arial" w:cs="Arial"/>
          <w:sz w:val="24"/>
          <w:szCs w:val="24"/>
        </w:rPr>
        <w:t xml:space="preserve"> </w:t>
      </w:r>
      <w:r w:rsidR="00393829" w:rsidRPr="003970EC">
        <w:rPr>
          <w:rFonts w:ascii="Arial" w:hAnsi="Arial" w:cs="Arial"/>
          <w:sz w:val="24"/>
          <w:szCs w:val="24"/>
        </w:rPr>
        <w:t>The area is accessible to service dogs.</w:t>
      </w:r>
    </w:p>
    <w:p w14:paraId="5678A75B" w14:textId="77777777" w:rsidR="00393829" w:rsidRPr="003970EC" w:rsidRDefault="00393829" w:rsidP="00C92805">
      <w:pPr>
        <w:spacing w:after="0"/>
        <w:rPr>
          <w:rFonts w:ascii="Arial" w:hAnsi="Arial" w:cs="Arial"/>
          <w:sz w:val="24"/>
          <w:szCs w:val="24"/>
        </w:rPr>
      </w:pPr>
    </w:p>
    <w:p w14:paraId="6DB92D4A" w14:textId="77777777" w:rsidR="00393829" w:rsidRPr="003970EC" w:rsidRDefault="00393829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Getting around the children’s play area</w:t>
      </w:r>
    </w:p>
    <w:p w14:paraId="740B6AEA" w14:textId="77777777" w:rsidR="00393829" w:rsidRDefault="00393829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The playground surface is accessible and made up of sunken rubber matting, wet pour as well as </w:t>
      </w:r>
      <w:r w:rsidR="009C7EDA">
        <w:rPr>
          <w:rFonts w:ascii="Arial" w:hAnsi="Arial" w:cs="Arial"/>
          <w:sz w:val="24"/>
          <w:szCs w:val="24"/>
        </w:rPr>
        <w:t>g</w:t>
      </w:r>
      <w:r w:rsidRPr="003970EC">
        <w:rPr>
          <w:rFonts w:ascii="Arial" w:hAnsi="Arial" w:cs="Arial"/>
          <w:sz w:val="24"/>
          <w:szCs w:val="24"/>
        </w:rPr>
        <w:t>rass turf</w:t>
      </w:r>
      <w:r w:rsidR="00C50918">
        <w:rPr>
          <w:rFonts w:ascii="Arial" w:hAnsi="Arial" w:cs="Arial"/>
          <w:sz w:val="24"/>
          <w:szCs w:val="24"/>
        </w:rPr>
        <w:t xml:space="preserve"> and tarmac</w:t>
      </w:r>
      <w:r w:rsidR="009C7EDA">
        <w:rPr>
          <w:rFonts w:ascii="Arial" w:hAnsi="Arial" w:cs="Arial"/>
          <w:sz w:val="24"/>
          <w:szCs w:val="24"/>
        </w:rPr>
        <w:t>.</w:t>
      </w:r>
      <w:r w:rsidR="003970EC">
        <w:rPr>
          <w:rFonts w:ascii="Arial" w:hAnsi="Arial" w:cs="Arial"/>
          <w:sz w:val="24"/>
          <w:szCs w:val="24"/>
        </w:rPr>
        <w:t xml:space="preserve"> It is </w:t>
      </w:r>
      <w:r w:rsidR="00C50918">
        <w:rPr>
          <w:rFonts w:ascii="Arial" w:hAnsi="Arial" w:cs="Arial"/>
          <w:sz w:val="24"/>
          <w:szCs w:val="24"/>
        </w:rPr>
        <w:t xml:space="preserve">slightly </w:t>
      </w:r>
      <w:r w:rsidR="003970EC">
        <w:rPr>
          <w:rFonts w:ascii="Arial" w:hAnsi="Arial" w:cs="Arial"/>
          <w:sz w:val="24"/>
          <w:szCs w:val="24"/>
        </w:rPr>
        <w:t>uneven in places due to differing surface materials.</w:t>
      </w:r>
    </w:p>
    <w:p w14:paraId="751176BC" w14:textId="77777777" w:rsidR="009C7EDA" w:rsidRPr="003970EC" w:rsidRDefault="009C7EDA" w:rsidP="00C92805">
      <w:pPr>
        <w:spacing w:after="0"/>
        <w:rPr>
          <w:rFonts w:ascii="Arial" w:hAnsi="Arial" w:cs="Arial"/>
          <w:sz w:val="24"/>
          <w:szCs w:val="24"/>
        </w:rPr>
      </w:pPr>
    </w:p>
    <w:p w14:paraId="3A050182" w14:textId="77777777" w:rsidR="00393829" w:rsidRDefault="00393829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>There is a range of different play apparatus. The play space appeals to most senses, including sight, hearing, touch, providing good bright colour contrast, and a vast selection of equipment providing lots of textures, sounds and patterns.</w:t>
      </w:r>
    </w:p>
    <w:p w14:paraId="6D17B1C3" w14:textId="77777777" w:rsidR="00C50918" w:rsidRPr="003970EC" w:rsidRDefault="00C50918" w:rsidP="00C92805">
      <w:pPr>
        <w:spacing w:after="0"/>
        <w:rPr>
          <w:rFonts w:ascii="Arial" w:hAnsi="Arial" w:cs="Arial"/>
          <w:sz w:val="24"/>
          <w:szCs w:val="24"/>
        </w:rPr>
      </w:pPr>
    </w:p>
    <w:p w14:paraId="410B885D" w14:textId="77777777" w:rsidR="009C7EDA" w:rsidRDefault="00DA07B4" w:rsidP="009C7EDA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 </w:t>
      </w:r>
      <w:r w:rsidR="009C7ED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CE6912" wp14:editId="39A1DBA3">
            <wp:extent cx="1504950" cy="1504950"/>
            <wp:effectExtent l="0" t="0" r="0" b="0"/>
            <wp:docPr id="8" name="Picture 8" descr="Z:\Access Audits\ACCESS AUDITS CPA\EBC\Zone 2\Hampden Park\Hampden Park CPA Audit Photos\Hampden Park CPA Audi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ccess Audits\ACCESS AUDITS CPA\EBC\Zone 2\Hampden Park\Hampden Park CPA Audit Photos\Hampden Park CPA Audit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EDA">
        <w:rPr>
          <w:rFonts w:ascii="Arial" w:hAnsi="Arial" w:cs="Arial"/>
          <w:sz w:val="24"/>
          <w:szCs w:val="24"/>
        </w:rPr>
        <w:t xml:space="preserve"> </w:t>
      </w:r>
      <w:r w:rsidR="009C7ED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173DF0C" wp14:editId="2540993E">
            <wp:extent cx="1504950" cy="1504950"/>
            <wp:effectExtent l="0" t="0" r="0" b="0"/>
            <wp:docPr id="9" name="Picture 9" descr="Z:\Access Audits\ACCESS AUDITS CPA\EBC\Zone 2\Hampden Park\Hampden Park CPA Audit Photos\Hampden Park CPA Audit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ccess Audits\ACCESS AUDITS CPA\EBC\Zone 2\Hampden Park\Hampden Park CPA Audit Photos\Hampden Park CPA Audit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EDA">
        <w:rPr>
          <w:rFonts w:ascii="Arial" w:hAnsi="Arial" w:cs="Arial"/>
          <w:sz w:val="24"/>
          <w:szCs w:val="24"/>
        </w:rPr>
        <w:t xml:space="preserve"> </w:t>
      </w:r>
      <w:r w:rsidR="009C7EDA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3A4396BF" wp14:editId="4DFAF234">
            <wp:extent cx="1495425" cy="1495425"/>
            <wp:effectExtent l="0" t="0" r="9525" b="9525"/>
            <wp:docPr id="10" name="Picture 10" descr="Z:\Access Audits\ACCESS AUDITS CPA\EBC\Zone 2\Hampden Park\Hampden Park CPA Audit Photos\Hampden Park CPA Audit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Access Audits\ACCESS AUDITS CPA\EBC\Zone 2\Hampden Park\Hampden Park CPA Audit Photos\Hampden Park CPA Audit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EDA">
        <w:rPr>
          <w:rFonts w:ascii="Arial" w:hAnsi="Arial" w:cs="Arial"/>
          <w:sz w:val="24"/>
          <w:szCs w:val="24"/>
        </w:rPr>
        <w:t xml:space="preserve"> </w:t>
      </w:r>
      <w:r w:rsidR="009C7ED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F2AA669" wp14:editId="123EC4BE">
            <wp:extent cx="1504950" cy="1504950"/>
            <wp:effectExtent l="0" t="0" r="0" b="0"/>
            <wp:docPr id="11" name="Picture 11" descr="Z:\Access Audits\ACCESS AUDITS CPA\EBC\Zone 2\Hampden Park\Hampden Park CPA Audit Photos\Hampden Park CPA Audit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Access Audits\ACCESS AUDITS CPA\EBC\Zone 2\Hampden Park\Hampden Park CPA Audit Photos\Hampden Park CPA Audit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41CE" w14:textId="77777777" w:rsidR="009C7EDA" w:rsidRDefault="009C7EDA" w:rsidP="009C7EDA">
      <w:pPr>
        <w:spacing w:after="0"/>
        <w:rPr>
          <w:rFonts w:ascii="Arial" w:hAnsi="Arial" w:cs="Arial"/>
          <w:sz w:val="24"/>
          <w:szCs w:val="24"/>
        </w:rPr>
      </w:pPr>
    </w:p>
    <w:p w14:paraId="7D987CDC" w14:textId="77777777" w:rsidR="00C50918" w:rsidRDefault="00C50918" w:rsidP="009C7EDA">
      <w:pPr>
        <w:spacing w:after="0"/>
        <w:rPr>
          <w:rFonts w:ascii="Arial" w:hAnsi="Arial" w:cs="Arial"/>
          <w:sz w:val="24"/>
          <w:szCs w:val="24"/>
        </w:rPr>
      </w:pPr>
    </w:p>
    <w:p w14:paraId="5DFAFC08" w14:textId="77777777" w:rsidR="00C50918" w:rsidRDefault="00C50918" w:rsidP="009C7EDA">
      <w:pPr>
        <w:spacing w:after="0"/>
        <w:rPr>
          <w:rFonts w:ascii="Arial" w:hAnsi="Arial" w:cs="Arial"/>
          <w:sz w:val="24"/>
          <w:szCs w:val="24"/>
        </w:rPr>
      </w:pPr>
    </w:p>
    <w:p w14:paraId="00A39F58" w14:textId="77777777" w:rsidR="00C50918" w:rsidRDefault="00C50918" w:rsidP="009C7EDA">
      <w:pPr>
        <w:spacing w:after="0"/>
        <w:rPr>
          <w:rFonts w:ascii="Arial" w:hAnsi="Arial" w:cs="Arial"/>
          <w:sz w:val="24"/>
          <w:szCs w:val="24"/>
        </w:rPr>
      </w:pPr>
    </w:p>
    <w:p w14:paraId="20249DAE" w14:textId="77777777" w:rsidR="00C50918" w:rsidRDefault="00C50918" w:rsidP="009C7EDA">
      <w:pPr>
        <w:spacing w:after="0"/>
        <w:rPr>
          <w:rFonts w:ascii="Arial" w:hAnsi="Arial" w:cs="Arial"/>
          <w:sz w:val="24"/>
          <w:szCs w:val="24"/>
        </w:rPr>
      </w:pPr>
    </w:p>
    <w:p w14:paraId="37C1E438" w14:textId="77777777" w:rsidR="00C50918" w:rsidRDefault="00C50918" w:rsidP="009C7EDA">
      <w:pPr>
        <w:spacing w:after="0"/>
        <w:rPr>
          <w:rFonts w:ascii="Arial" w:hAnsi="Arial" w:cs="Arial"/>
          <w:sz w:val="24"/>
          <w:szCs w:val="24"/>
        </w:rPr>
      </w:pPr>
    </w:p>
    <w:p w14:paraId="245D0CAD" w14:textId="77777777" w:rsidR="0001465E" w:rsidRPr="0001465E" w:rsidRDefault="0001465E" w:rsidP="009C7EDA">
      <w:pPr>
        <w:spacing w:after="0"/>
        <w:rPr>
          <w:rFonts w:ascii="Arial" w:hAnsi="Arial" w:cs="Arial"/>
          <w:b/>
          <w:sz w:val="24"/>
          <w:szCs w:val="24"/>
        </w:rPr>
      </w:pPr>
      <w:r w:rsidRPr="0001465E">
        <w:rPr>
          <w:rFonts w:ascii="Arial" w:hAnsi="Arial" w:cs="Arial"/>
          <w:b/>
          <w:sz w:val="24"/>
          <w:szCs w:val="24"/>
        </w:rPr>
        <w:lastRenderedPageBreak/>
        <w:t>Seating</w:t>
      </w:r>
    </w:p>
    <w:p w14:paraId="20BC2037" w14:textId="77777777" w:rsidR="00393829" w:rsidRDefault="00DA07B4" w:rsidP="009C7EDA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There are two picnic tables and </w:t>
      </w:r>
      <w:r w:rsidR="009C7EDA">
        <w:rPr>
          <w:rFonts w:ascii="Arial" w:hAnsi="Arial" w:cs="Arial"/>
          <w:sz w:val="24"/>
          <w:szCs w:val="24"/>
        </w:rPr>
        <w:t>two</w:t>
      </w:r>
      <w:r w:rsidRPr="003970EC">
        <w:rPr>
          <w:rFonts w:ascii="Arial" w:hAnsi="Arial" w:cs="Arial"/>
          <w:sz w:val="24"/>
          <w:szCs w:val="24"/>
        </w:rPr>
        <w:t xml:space="preserve"> benches</w:t>
      </w:r>
      <w:r w:rsidR="003970EC">
        <w:rPr>
          <w:rFonts w:ascii="Arial" w:hAnsi="Arial" w:cs="Arial"/>
          <w:sz w:val="24"/>
          <w:szCs w:val="24"/>
        </w:rPr>
        <w:t xml:space="preserve"> located in the play area</w:t>
      </w:r>
      <w:r w:rsidRPr="003970EC">
        <w:rPr>
          <w:rFonts w:ascii="Arial" w:hAnsi="Arial" w:cs="Arial"/>
          <w:sz w:val="24"/>
          <w:szCs w:val="24"/>
        </w:rPr>
        <w:t xml:space="preserve">. </w:t>
      </w:r>
      <w:r w:rsidR="009C7EDA">
        <w:rPr>
          <w:rFonts w:ascii="Arial" w:hAnsi="Arial" w:cs="Arial"/>
          <w:sz w:val="24"/>
          <w:szCs w:val="24"/>
        </w:rPr>
        <w:t>The tables do not provide</w:t>
      </w:r>
      <w:r w:rsidRPr="003970EC">
        <w:rPr>
          <w:rFonts w:ascii="Arial" w:hAnsi="Arial" w:cs="Arial"/>
          <w:sz w:val="24"/>
          <w:szCs w:val="24"/>
        </w:rPr>
        <w:t xml:space="preserve"> back or arm rests. </w:t>
      </w:r>
      <w:r w:rsidR="009C7EDA">
        <w:rPr>
          <w:rFonts w:ascii="Arial" w:hAnsi="Arial" w:cs="Arial"/>
          <w:sz w:val="24"/>
          <w:szCs w:val="24"/>
        </w:rPr>
        <w:t>Two of the benches provide arm rests to each end.</w:t>
      </w:r>
    </w:p>
    <w:p w14:paraId="6C2CAFE0" w14:textId="77777777" w:rsidR="00C50918" w:rsidRPr="003970EC" w:rsidRDefault="00C50918" w:rsidP="009C7EDA">
      <w:pPr>
        <w:spacing w:after="0"/>
        <w:rPr>
          <w:rFonts w:ascii="Arial" w:hAnsi="Arial" w:cs="Arial"/>
          <w:sz w:val="24"/>
          <w:szCs w:val="24"/>
        </w:rPr>
      </w:pPr>
    </w:p>
    <w:p w14:paraId="096412AC" w14:textId="77777777" w:rsidR="00DA07B4" w:rsidRDefault="00C50918" w:rsidP="00C928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D0E6227" wp14:editId="7BD81D53">
            <wp:extent cx="1495425" cy="1495425"/>
            <wp:effectExtent l="0" t="0" r="9525" b="9525"/>
            <wp:docPr id="12" name="Picture 12" descr="Z:\Access Audits\ACCESS AUDITS CPA\EBC\Zone 2\Hampden Park\Hampden Park CPA Audit Photos\Hampden Park CPA Audi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Access Audits\ACCESS AUDITS CPA\EBC\Zone 2\Hampden Park\Hampden Park CPA Audit Photos\Hampden Park CPA Audit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1258" w14:textId="77777777" w:rsidR="004F7B07" w:rsidRPr="003970EC" w:rsidRDefault="004F7B07" w:rsidP="00C92805">
      <w:pPr>
        <w:spacing w:after="0"/>
        <w:rPr>
          <w:rFonts w:ascii="Arial" w:hAnsi="Arial" w:cs="Arial"/>
          <w:sz w:val="24"/>
          <w:szCs w:val="24"/>
        </w:rPr>
      </w:pPr>
    </w:p>
    <w:p w14:paraId="5F25AD35" w14:textId="77777777" w:rsidR="00393829" w:rsidRPr="003970EC" w:rsidRDefault="00393829" w:rsidP="00C92805">
      <w:pPr>
        <w:spacing w:after="0"/>
        <w:rPr>
          <w:rFonts w:ascii="Arial" w:hAnsi="Arial" w:cs="Arial"/>
          <w:b/>
          <w:sz w:val="24"/>
          <w:szCs w:val="24"/>
        </w:rPr>
      </w:pPr>
      <w:r w:rsidRPr="003970EC">
        <w:rPr>
          <w:rFonts w:ascii="Arial" w:hAnsi="Arial" w:cs="Arial"/>
          <w:b/>
          <w:sz w:val="24"/>
          <w:szCs w:val="24"/>
        </w:rPr>
        <w:t>Toilets</w:t>
      </w:r>
    </w:p>
    <w:p w14:paraId="4372B208" w14:textId="77777777" w:rsidR="00393829" w:rsidRPr="003970EC" w:rsidRDefault="00393829" w:rsidP="00C92805">
      <w:pPr>
        <w:spacing w:after="0"/>
        <w:rPr>
          <w:rFonts w:ascii="Arial" w:hAnsi="Arial" w:cs="Arial"/>
          <w:sz w:val="24"/>
          <w:szCs w:val="24"/>
        </w:rPr>
      </w:pPr>
      <w:r w:rsidRPr="003970EC">
        <w:rPr>
          <w:rFonts w:ascii="Arial" w:hAnsi="Arial" w:cs="Arial"/>
          <w:sz w:val="24"/>
          <w:szCs w:val="24"/>
        </w:rPr>
        <w:t xml:space="preserve">There </w:t>
      </w:r>
      <w:r w:rsidR="00C50918">
        <w:rPr>
          <w:rFonts w:ascii="Arial" w:hAnsi="Arial" w:cs="Arial"/>
          <w:sz w:val="24"/>
          <w:szCs w:val="24"/>
        </w:rPr>
        <w:t xml:space="preserve">is a </w:t>
      </w:r>
      <w:r w:rsidR="009C7EDA">
        <w:rPr>
          <w:rFonts w:ascii="Arial" w:hAnsi="Arial" w:cs="Arial"/>
          <w:sz w:val="24"/>
          <w:szCs w:val="24"/>
        </w:rPr>
        <w:t>disabled toilet</w:t>
      </w:r>
      <w:r w:rsidR="00C50918">
        <w:rPr>
          <w:rFonts w:ascii="Arial" w:hAnsi="Arial" w:cs="Arial"/>
          <w:sz w:val="24"/>
          <w:szCs w:val="24"/>
        </w:rPr>
        <w:t xml:space="preserve"> and public toilets</w:t>
      </w:r>
      <w:r w:rsidRPr="003970EC">
        <w:rPr>
          <w:rFonts w:ascii="Arial" w:hAnsi="Arial" w:cs="Arial"/>
          <w:sz w:val="24"/>
          <w:szCs w:val="24"/>
        </w:rPr>
        <w:t xml:space="preserve">, located approximately </w:t>
      </w:r>
      <w:r w:rsidR="009C7EDA">
        <w:rPr>
          <w:rFonts w:ascii="Arial" w:hAnsi="Arial" w:cs="Arial"/>
          <w:sz w:val="24"/>
          <w:szCs w:val="24"/>
        </w:rPr>
        <w:t>40</w:t>
      </w:r>
      <w:r w:rsidRPr="003970EC">
        <w:rPr>
          <w:rFonts w:ascii="Arial" w:hAnsi="Arial" w:cs="Arial"/>
          <w:sz w:val="24"/>
          <w:szCs w:val="24"/>
        </w:rPr>
        <w:t xml:space="preserve"> metres from the play area</w:t>
      </w:r>
      <w:r w:rsidR="00C50918">
        <w:rPr>
          <w:rFonts w:ascii="Arial" w:hAnsi="Arial" w:cs="Arial"/>
          <w:sz w:val="24"/>
          <w:szCs w:val="24"/>
        </w:rPr>
        <w:t xml:space="preserve"> next to the Lakeside Cafe</w:t>
      </w:r>
      <w:r w:rsidRPr="003970EC">
        <w:rPr>
          <w:rFonts w:ascii="Arial" w:hAnsi="Arial" w:cs="Arial"/>
          <w:sz w:val="24"/>
          <w:szCs w:val="24"/>
        </w:rPr>
        <w:t xml:space="preserve">. </w:t>
      </w:r>
    </w:p>
    <w:p w14:paraId="2224A657" w14:textId="77777777" w:rsidR="00333150" w:rsidRPr="003970EC" w:rsidRDefault="00333150" w:rsidP="00C92805">
      <w:pPr>
        <w:spacing w:after="0"/>
        <w:rPr>
          <w:rFonts w:ascii="Arial" w:hAnsi="Arial" w:cs="Arial"/>
          <w:sz w:val="24"/>
          <w:szCs w:val="24"/>
        </w:rPr>
      </w:pPr>
    </w:p>
    <w:sectPr w:rsidR="00333150" w:rsidRPr="003970EC" w:rsidSect="00885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24"/>
    <w:rsid w:val="0001465E"/>
    <w:rsid w:val="00192598"/>
    <w:rsid w:val="002C547A"/>
    <w:rsid w:val="00333150"/>
    <w:rsid w:val="00393829"/>
    <w:rsid w:val="003970EC"/>
    <w:rsid w:val="004F7B07"/>
    <w:rsid w:val="005F1C6A"/>
    <w:rsid w:val="00885F24"/>
    <w:rsid w:val="009C7EDA"/>
    <w:rsid w:val="00BB5250"/>
    <w:rsid w:val="00C50918"/>
    <w:rsid w:val="00C92805"/>
    <w:rsid w:val="00D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02A3"/>
  <w15:docId w15:val="{4D2DAE22-4DDB-448B-9470-6960A2C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Pescatore, Tamara</dc:creator>
  <cp:lastModifiedBy>Mabey, Bryn</cp:lastModifiedBy>
  <cp:revision>2</cp:revision>
  <dcterms:created xsi:type="dcterms:W3CDTF">2021-09-13T06:37:00Z</dcterms:created>
  <dcterms:modified xsi:type="dcterms:W3CDTF">2021-09-13T06:37:00Z</dcterms:modified>
</cp:coreProperties>
</file>